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DBAF" w14:textId="77777777" w:rsidR="005D49D6" w:rsidRPr="00A378C0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A378C0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5833FD3" w:rsidR="00914B9F" w:rsidRPr="00A378C0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A378C0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177841">
        <w:rPr>
          <w:b/>
          <w:bCs/>
          <w:i/>
          <w:iCs/>
          <w:sz w:val="22"/>
          <w:szCs w:val="22"/>
        </w:rPr>
        <w:t>Avviso pubblico</w:t>
      </w:r>
      <w:r w:rsidRPr="00177841">
        <w:rPr>
          <w:b/>
          <w:bCs/>
          <w:i/>
          <w:iCs/>
          <w:spacing w:val="1"/>
          <w:sz w:val="22"/>
          <w:szCs w:val="22"/>
        </w:rPr>
        <w:t xml:space="preserve"> </w:t>
      </w:r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per il conferimento di n. 2 (due) incarichi di lavoro autonomo, rispettivamente ad un esperto mid-level e ad un esperto senior in policy </w:t>
      </w:r>
      <w:proofErr w:type="spellStart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>analysis</w:t>
      </w:r>
      <w:proofErr w:type="spellEnd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 in ambito educativo, per le esigenze del Progetto Horizon Europe “IMP_ACT: Impact </w:t>
      </w:r>
      <w:proofErr w:type="spellStart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>Assessment</w:t>
      </w:r>
      <w:proofErr w:type="spellEnd"/>
      <w:r w:rsidR="00177841" w:rsidRPr="00177841">
        <w:rPr>
          <w:rFonts w:eastAsia="Arial Unicode MS"/>
          <w:b/>
          <w:i/>
          <w:iCs/>
          <w:kern w:val="1"/>
          <w:sz w:val="22"/>
          <w:szCs w:val="22"/>
          <w:u w:color="000000"/>
        </w:rPr>
        <w:t xml:space="preserve"> for Action Competence” - CUP F93C23000520006</w:t>
      </w:r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 </w:t>
      </w:r>
      <w:r w:rsidR="005E2E7B" w:rsidRPr="00A378C0">
        <w:rPr>
          <w:rFonts w:eastAsiaTheme="minorEastAsia"/>
          <w:b/>
          <w:color w:val="000000"/>
          <w:sz w:val="22"/>
          <w:szCs w:val="22"/>
        </w:rPr>
        <w:t xml:space="preserve">(SEL </w:t>
      </w:r>
      <w:r w:rsidR="00177841">
        <w:rPr>
          <w:rFonts w:eastAsiaTheme="minorEastAsia"/>
          <w:b/>
          <w:color w:val="000000"/>
          <w:sz w:val="22"/>
          <w:szCs w:val="22"/>
        </w:rPr>
        <w:t>3</w:t>
      </w:r>
      <w:r w:rsidR="005E2E7B" w:rsidRPr="00A378C0">
        <w:rPr>
          <w:rFonts w:eastAsiaTheme="minorEastAsia"/>
          <w:b/>
          <w:color w:val="000000"/>
          <w:sz w:val="22"/>
          <w:szCs w:val="22"/>
        </w:rPr>
        <w:t>/2024)</w:t>
      </w:r>
      <w:r w:rsidR="00914B9F" w:rsidRPr="00A378C0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671AA633" w:rsidR="005E2E7B" w:rsidRPr="00A378C0" w:rsidRDefault="005E2E7B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1908E5">
        <w:rPr>
          <w:rFonts w:ascii="Times New Roman" w:hAnsi="Times New Roman"/>
          <w:b/>
          <w:bCs/>
          <w:u w:val="single"/>
        </w:rPr>
        <w:t xml:space="preserve">Profilo </w:t>
      </w:r>
      <w:r w:rsidR="00270B11" w:rsidRPr="001908E5">
        <w:rPr>
          <w:rFonts w:ascii="Times New Roman" w:hAnsi="Times New Roman"/>
          <w:b/>
          <w:bCs/>
          <w:u w:val="single"/>
        </w:rPr>
        <w:t>1</w:t>
      </w:r>
      <w:r w:rsidRPr="00A378C0">
        <w:rPr>
          <w:rFonts w:ascii="Times New Roman" w:hAnsi="Times New Roman"/>
          <w:b/>
          <w:bCs/>
        </w:rPr>
        <w:t xml:space="preserve">: n. 1 esperto </w:t>
      </w:r>
      <w:r w:rsidRPr="00A378C0">
        <w:rPr>
          <w:rFonts w:ascii="Times New Roman" w:hAnsi="Times New Roman"/>
          <w:b/>
          <w:bCs/>
          <w:i/>
          <w:iCs/>
        </w:rPr>
        <w:t>mid-level</w:t>
      </w:r>
      <w:r w:rsidRPr="00A378C0">
        <w:rPr>
          <w:rFonts w:ascii="Times New Roman" w:hAnsi="Times New Roman"/>
          <w:b/>
          <w:bCs/>
        </w:rPr>
        <w:t xml:space="preserve"> </w:t>
      </w:r>
      <w:r w:rsidR="00270B11" w:rsidRPr="00270B11">
        <w:rPr>
          <w:rFonts w:ascii="Times New Roman" w:hAnsi="Times New Roman"/>
          <w:b/>
          <w:bCs/>
          <w:iCs/>
        </w:rPr>
        <w:t xml:space="preserve">in policy </w:t>
      </w:r>
      <w:proofErr w:type="spellStart"/>
      <w:r w:rsidR="00270B11" w:rsidRPr="00270B11">
        <w:rPr>
          <w:rFonts w:ascii="Times New Roman" w:hAnsi="Times New Roman"/>
          <w:b/>
          <w:bCs/>
          <w:iCs/>
        </w:rPr>
        <w:t>analysis</w:t>
      </w:r>
      <w:proofErr w:type="spellEnd"/>
      <w:r w:rsidR="00270B11" w:rsidRPr="00270B11">
        <w:rPr>
          <w:rFonts w:ascii="Times New Roman" w:hAnsi="Times New Roman"/>
          <w:b/>
          <w:bCs/>
          <w:iCs/>
        </w:rPr>
        <w:t xml:space="preserve"> in ambito educativo</w:t>
      </w: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0C13F69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1908E5" w:rsidRPr="001908E5">
        <w:rPr>
          <w:b/>
          <w:bCs/>
          <w:sz w:val="22"/>
          <w:szCs w:val="22"/>
          <w:u w:val="single"/>
        </w:rPr>
        <w:t>1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7D245C07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77E86F94" w14:textId="320F7A3B" w:rsidR="00CD6742" w:rsidRPr="00A378C0" w:rsidRDefault="00CD6742" w:rsidP="00254391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00311C5F" w14:textId="77777777" w:rsidR="00254391" w:rsidRPr="00254391" w:rsidRDefault="00254391" w:rsidP="00254391">
      <w:pPr>
        <w:pStyle w:val="Default"/>
        <w:ind w:left="567"/>
        <w:rPr>
          <w:rFonts w:ascii="Times New Roman" w:hAnsi="Times New Roman"/>
          <w:sz w:val="22"/>
          <w:szCs w:val="22"/>
        </w:rPr>
      </w:pPr>
      <w:r w:rsidRPr="00254391">
        <w:rPr>
          <w:rFonts w:ascii="Times New Roman" w:hAnsi="Times New Roman"/>
          <w:sz w:val="22"/>
          <w:szCs w:val="22"/>
        </w:rPr>
        <w:t xml:space="preserve">1. Formazione universitaria in metodologie di ricerca educativa; </w:t>
      </w:r>
    </w:p>
    <w:p w14:paraId="771A1145" w14:textId="77777777" w:rsidR="00254391" w:rsidRPr="00254391" w:rsidRDefault="00254391" w:rsidP="00254391">
      <w:pPr>
        <w:pStyle w:val="Default"/>
        <w:ind w:left="567"/>
        <w:rPr>
          <w:rFonts w:ascii="Times New Roman" w:hAnsi="Times New Roman"/>
          <w:sz w:val="22"/>
          <w:szCs w:val="22"/>
        </w:rPr>
      </w:pPr>
      <w:r w:rsidRPr="00254391">
        <w:rPr>
          <w:rFonts w:ascii="Times New Roman" w:hAnsi="Times New Roman"/>
          <w:sz w:val="22"/>
          <w:szCs w:val="22"/>
        </w:rPr>
        <w:t xml:space="preserve">2. Dottorato di ricerca o Master o altro corso post-laurea in ambito educativo; </w:t>
      </w:r>
    </w:p>
    <w:p w14:paraId="3E157D14" w14:textId="77777777" w:rsidR="00254391" w:rsidRPr="00254391" w:rsidRDefault="00254391" w:rsidP="00254391">
      <w:pPr>
        <w:pStyle w:val="Default"/>
        <w:ind w:left="851" w:hanging="284"/>
        <w:rPr>
          <w:rFonts w:ascii="Times New Roman" w:hAnsi="Times New Roman"/>
          <w:sz w:val="22"/>
          <w:szCs w:val="22"/>
        </w:rPr>
      </w:pPr>
      <w:r w:rsidRPr="00254391">
        <w:rPr>
          <w:rFonts w:ascii="Times New Roman" w:hAnsi="Times New Roman"/>
          <w:sz w:val="22"/>
          <w:szCs w:val="22"/>
        </w:rPr>
        <w:t xml:space="preserve">3. Aver maturato esperienza coerente con il profilo per almeno 3 anni (esperienza nella redazione in lingua inglese di rapporti/articoli di policy e di ricerca). </w:t>
      </w:r>
    </w:p>
    <w:p w14:paraId="596C379D" w14:textId="77777777" w:rsidR="00254391" w:rsidRPr="00254391" w:rsidRDefault="00254391" w:rsidP="00254391">
      <w:pPr>
        <w:pStyle w:val="Default"/>
        <w:ind w:left="851" w:hanging="284"/>
        <w:rPr>
          <w:rFonts w:ascii="Times New Roman" w:hAnsi="Times New Roman"/>
          <w:sz w:val="22"/>
          <w:szCs w:val="22"/>
        </w:rPr>
      </w:pPr>
      <w:r w:rsidRPr="00254391">
        <w:rPr>
          <w:rFonts w:ascii="Times New Roman" w:hAnsi="Times New Roman"/>
          <w:sz w:val="22"/>
          <w:szCs w:val="22"/>
        </w:rPr>
        <w:t xml:space="preserve">4. Conoscere la lingua inglese parlata e scritta al livello almeno C1, sia in produzione che in ricezione, autocertificato. </w:t>
      </w:r>
    </w:p>
    <w:p w14:paraId="52C08DA7" w14:textId="77777777" w:rsidR="00254391" w:rsidRPr="00A378C0" w:rsidRDefault="00254391" w:rsidP="00BD37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A378C0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A378C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378C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378C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378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A37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A378C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Andrea Racana</cp:lastModifiedBy>
  <cp:revision>117</cp:revision>
  <cp:lastPrinted>2020-06-25T12:33:00Z</cp:lastPrinted>
  <dcterms:created xsi:type="dcterms:W3CDTF">2020-07-06T12:21:00Z</dcterms:created>
  <dcterms:modified xsi:type="dcterms:W3CDTF">2024-12-03T10:42:00Z</dcterms:modified>
</cp:coreProperties>
</file>